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A101" w14:textId="77777777" w:rsidR="00D90481" w:rsidRPr="001C2AA3" w:rsidRDefault="00D90481" w:rsidP="00D90481">
      <w:pPr>
        <w:jc w:val="center"/>
        <w:rPr>
          <w:rFonts w:ascii="Arial" w:hAnsi="Arial" w:cs="Arial"/>
          <w:sz w:val="16"/>
          <w:szCs w:val="16"/>
        </w:rPr>
      </w:pPr>
    </w:p>
    <w:p w14:paraId="6CF148C9" w14:textId="77777777" w:rsidR="00D90481" w:rsidRPr="00516DAB" w:rsidRDefault="00D90481" w:rsidP="00D9048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16DAB">
        <w:rPr>
          <w:rFonts w:ascii="Arial" w:hAnsi="Arial" w:cs="Arial"/>
          <w:b/>
          <w:bCs/>
          <w:sz w:val="32"/>
          <w:szCs w:val="32"/>
        </w:rPr>
        <w:t>2023 ASEE North Central Section Conference</w:t>
      </w:r>
    </w:p>
    <w:p w14:paraId="3DFA11B9" w14:textId="3F205694" w:rsidR="006A1515" w:rsidRPr="00995EED" w:rsidRDefault="00855725" w:rsidP="00D9048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Poster </w:t>
      </w:r>
      <w:r w:rsidR="006A1515" w:rsidRPr="00995EED">
        <w:rPr>
          <w:rFonts w:ascii="Arial" w:hAnsi="Arial" w:cs="Arial"/>
          <w:sz w:val="32"/>
          <w:szCs w:val="32"/>
        </w:rPr>
        <w:t>Presentation Schedule</w:t>
      </w:r>
    </w:p>
    <w:p w14:paraId="634E1785" w14:textId="100C2BD4" w:rsidR="00D90481" w:rsidRPr="0025179E" w:rsidRDefault="00D90481" w:rsidP="00D90481">
      <w:pPr>
        <w:jc w:val="center"/>
        <w:rPr>
          <w:rFonts w:ascii="Arial" w:hAnsi="Arial" w:cs="Arial"/>
          <w:sz w:val="24"/>
          <w:szCs w:val="24"/>
        </w:rPr>
      </w:pPr>
      <w:r w:rsidRPr="0025179E">
        <w:rPr>
          <w:rFonts w:ascii="Arial" w:hAnsi="Arial" w:cs="Arial"/>
          <w:sz w:val="24"/>
          <w:szCs w:val="24"/>
        </w:rPr>
        <w:t>Morgantown, WV</w:t>
      </w:r>
    </w:p>
    <w:p w14:paraId="13E97414" w14:textId="53346015" w:rsidR="00D90481" w:rsidRPr="0025179E" w:rsidRDefault="006A1515" w:rsidP="00D90481">
      <w:pPr>
        <w:jc w:val="center"/>
        <w:rPr>
          <w:rFonts w:ascii="Arial" w:hAnsi="Arial" w:cs="Arial"/>
          <w:sz w:val="24"/>
          <w:szCs w:val="24"/>
        </w:rPr>
      </w:pPr>
      <w:r w:rsidRPr="0025179E">
        <w:rPr>
          <w:rFonts w:ascii="Arial" w:hAnsi="Arial" w:cs="Arial"/>
          <w:sz w:val="24"/>
          <w:szCs w:val="24"/>
        </w:rPr>
        <w:t xml:space="preserve">Saturday, </w:t>
      </w:r>
      <w:r w:rsidR="00D90481" w:rsidRPr="0025179E">
        <w:rPr>
          <w:rFonts w:ascii="Arial" w:hAnsi="Arial" w:cs="Arial"/>
          <w:sz w:val="24"/>
          <w:szCs w:val="24"/>
        </w:rPr>
        <w:t>March 25, 2023</w:t>
      </w:r>
    </w:p>
    <w:p w14:paraId="1B56E5D7" w14:textId="77777777" w:rsidR="00516DAB" w:rsidRPr="001C2AA3" w:rsidRDefault="00516DAB" w:rsidP="00D90481">
      <w:pPr>
        <w:jc w:val="center"/>
        <w:rPr>
          <w:rFonts w:ascii="Arial" w:hAnsi="Arial" w:cs="Arial"/>
          <w:sz w:val="16"/>
          <w:szCs w:val="16"/>
        </w:rPr>
      </w:pPr>
    </w:p>
    <w:p w14:paraId="72D7BE59" w14:textId="2E88EB78" w:rsidR="0044440B" w:rsidRPr="00516DAB" w:rsidRDefault="00855725" w:rsidP="00516DA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Evansdale Library</w:t>
      </w:r>
      <w:r w:rsidR="00516DAB" w:rsidRPr="00516DAB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11</w:t>
      </w:r>
      <w:r w:rsidR="00516DAB" w:rsidRPr="00516DAB">
        <w:rPr>
          <w:rFonts w:ascii="Arial" w:hAnsi="Arial" w:cs="Arial"/>
          <w:b/>
          <w:bCs/>
          <w:sz w:val="32"/>
          <w:szCs w:val="32"/>
        </w:rPr>
        <w:t>:45-</w:t>
      </w:r>
      <w:r>
        <w:rPr>
          <w:rFonts w:ascii="Arial" w:hAnsi="Arial" w:cs="Arial"/>
          <w:b/>
          <w:bCs/>
          <w:sz w:val="32"/>
          <w:szCs w:val="32"/>
        </w:rPr>
        <w:t>12:15</w:t>
      </w:r>
    </w:p>
    <w:p w14:paraId="7C6A1DF1" w14:textId="77777777" w:rsidR="00855725" w:rsidRPr="001C2AA3" w:rsidRDefault="00855725" w:rsidP="00186862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4"/>
        <w:gridCol w:w="901"/>
        <w:gridCol w:w="4500"/>
        <w:gridCol w:w="3505"/>
      </w:tblGrid>
      <w:tr w:rsidR="0025179E" w14:paraId="02055AEB" w14:textId="77777777" w:rsidTr="0025179E">
        <w:tc>
          <w:tcPr>
            <w:tcW w:w="444" w:type="dxa"/>
          </w:tcPr>
          <w:p w14:paraId="51A9B041" w14:textId="15FC5AA8" w:rsidR="0025179E" w:rsidRPr="0025179E" w:rsidRDefault="0025179E" w:rsidP="0025179E">
            <w:pPr>
              <w:spacing w:before="20" w:after="20"/>
              <w:jc w:val="center"/>
              <w:rPr>
                <w:rFonts w:ascii="Arial" w:hAnsi="Arial" w:cs="Arial"/>
                <w:b/>
                <w:bCs/>
              </w:rPr>
            </w:pPr>
            <w:r w:rsidRPr="0025179E">
              <w:rPr>
                <w:rFonts w:ascii="Arial" w:hAnsi="Arial" w:cs="Arial"/>
                <w:b/>
                <w:bCs/>
              </w:rPr>
              <w:t>#</w:t>
            </w:r>
          </w:p>
        </w:tc>
        <w:tc>
          <w:tcPr>
            <w:tcW w:w="901" w:type="dxa"/>
          </w:tcPr>
          <w:p w14:paraId="517E843A" w14:textId="24C9FB5A" w:rsidR="0025179E" w:rsidRPr="0025179E" w:rsidRDefault="0025179E" w:rsidP="0025179E">
            <w:pPr>
              <w:spacing w:before="20" w:after="2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Poster</w:t>
            </w:r>
          </w:p>
        </w:tc>
        <w:tc>
          <w:tcPr>
            <w:tcW w:w="4500" w:type="dxa"/>
          </w:tcPr>
          <w:p w14:paraId="7DA38DF7" w14:textId="4CF47EB8" w:rsidR="0025179E" w:rsidRPr="0025179E" w:rsidRDefault="0025179E" w:rsidP="0025179E">
            <w:pPr>
              <w:spacing w:before="20" w:after="20"/>
              <w:jc w:val="center"/>
              <w:rPr>
                <w:rFonts w:ascii="Arial" w:hAnsi="Arial" w:cs="Arial"/>
                <w:b/>
                <w:bCs/>
              </w:rPr>
            </w:pPr>
            <w:r w:rsidRPr="0025179E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3505" w:type="dxa"/>
          </w:tcPr>
          <w:p w14:paraId="068A4853" w14:textId="4C312C42" w:rsidR="0025179E" w:rsidRPr="0025179E" w:rsidRDefault="0025179E" w:rsidP="0025179E">
            <w:pPr>
              <w:spacing w:before="20" w:after="20"/>
              <w:jc w:val="center"/>
              <w:rPr>
                <w:rFonts w:ascii="Arial" w:hAnsi="Arial" w:cs="Arial"/>
                <w:b/>
                <w:bCs/>
              </w:rPr>
            </w:pPr>
            <w:r w:rsidRPr="0025179E">
              <w:rPr>
                <w:rFonts w:ascii="Arial" w:hAnsi="Arial" w:cs="Arial"/>
                <w:b/>
                <w:bCs/>
              </w:rPr>
              <w:t>Authors</w:t>
            </w:r>
          </w:p>
        </w:tc>
      </w:tr>
      <w:tr w:rsidR="0025179E" w14:paraId="1052EBB7" w14:textId="77777777" w:rsidTr="0025179E">
        <w:tc>
          <w:tcPr>
            <w:tcW w:w="444" w:type="dxa"/>
            <w:vAlign w:val="center"/>
          </w:tcPr>
          <w:p w14:paraId="015E4506" w14:textId="3D5B6117" w:rsidR="0025179E" w:rsidRDefault="0025179E" w:rsidP="0025179E">
            <w:pPr>
              <w:spacing w:before="20" w:after="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1" w:type="dxa"/>
            <w:vAlign w:val="center"/>
          </w:tcPr>
          <w:p w14:paraId="227D96C8" w14:textId="75DB83DA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39488</w:t>
            </w:r>
          </w:p>
        </w:tc>
        <w:tc>
          <w:tcPr>
            <w:tcW w:w="4500" w:type="dxa"/>
            <w:vAlign w:val="center"/>
          </w:tcPr>
          <w:p w14:paraId="470E2CFB" w14:textId="09F6424C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New Sustainable Solvent for Hesperidin Extraction</w:t>
            </w:r>
          </w:p>
        </w:tc>
        <w:tc>
          <w:tcPr>
            <w:tcW w:w="3505" w:type="dxa"/>
            <w:vAlign w:val="center"/>
          </w:tcPr>
          <w:p w14:paraId="05E07E1E" w14:textId="31786D5E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Emily Henry &amp; Kelly Eryn Mills</w:t>
            </w:r>
          </w:p>
        </w:tc>
      </w:tr>
      <w:tr w:rsidR="0025179E" w14:paraId="31D187B7" w14:textId="77777777" w:rsidTr="0025179E">
        <w:tc>
          <w:tcPr>
            <w:tcW w:w="444" w:type="dxa"/>
            <w:vAlign w:val="center"/>
          </w:tcPr>
          <w:p w14:paraId="1B9C36E1" w14:textId="4766B6BA" w:rsidR="0025179E" w:rsidRDefault="0025179E" w:rsidP="0025179E">
            <w:pPr>
              <w:spacing w:before="20" w:after="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1" w:type="dxa"/>
            <w:vAlign w:val="center"/>
          </w:tcPr>
          <w:p w14:paraId="58298267" w14:textId="188AB05A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39619</w:t>
            </w:r>
          </w:p>
        </w:tc>
        <w:tc>
          <w:tcPr>
            <w:tcW w:w="4500" w:type="dxa"/>
            <w:vAlign w:val="center"/>
          </w:tcPr>
          <w:p w14:paraId="4B7C88BA" w14:textId="1785044D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Elevated TMEM38B in the caudate nucleus with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Alzheimers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disease</w:t>
            </w:r>
          </w:p>
        </w:tc>
        <w:tc>
          <w:tcPr>
            <w:tcW w:w="3505" w:type="dxa"/>
            <w:vAlign w:val="center"/>
          </w:tcPr>
          <w:p w14:paraId="03962336" w14:textId="6502CC59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Kaitlyn Nicole Legg, Emma Paige Barrett, &amp; Joon W. Shim</w:t>
            </w:r>
          </w:p>
        </w:tc>
      </w:tr>
      <w:tr w:rsidR="0025179E" w14:paraId="17D6450B" w14:textId="77777777" w:rsidTr="0025179E">
        <w:tc>
          <w:tcPr>
            <w:tcW w:w="444" w:type="dxa"/>
            <w:vAlign w:val="center"/>
          </w:tcPr>
          <w:p w14:paraId="2B0EDC71" w14:textId="66934399" w:rsidR="0025179E" w:rsidRDefault="0025179E" w:rsidP="0025179E">
            <w:pPr>
              <w:spacing w:before="20" w:after="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1" w:type="dxa"/>
            <w:vAlign w:val="center"/>
          </w:tcPr>
          <w:p w14:paraId="4E503AB1" w14:textId="52F20DF9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39995</w:t>
            </w:r>
          </w:p>
        </w:tc>
        <w:tc>
          <w:tcPr>
            <w:tcW w:w="4500" w:type="dxa"/>
            <w:vAlign w:val="center"/>
          </w:tcPr>
          <w:p w14:paraId="76E86F84" w14:textId="6A7F45EA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Auto Adjust Tripod</w:t>
            </w:r>
          </w:p>
        </w:tc>
        <w:tc>
          <w:tcPr>
            <w:tcW w:w="3505" w:type="dxa"/>
            <w:vAlign w:val="center"/>
          </w:tcPr>
          <w:p w14:paraId="4E0B0547" w14:textId="01B952EC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Amanda Wells &amp; Isaac Strahan</w:t>
            </w:r>
          </w:p>
        </w:tc>
      </w:tr>
      <w:tr w:rsidR="0025179E" w14:paraId="54C1FFB9" w14:textId="77777777" w:rsidTr="0025179E">
        <w:tc>
          <w:tcPr>
            <w:tcW w:w="444" w:type="dxa"/>
            <w:vAlign w:val="center"/>
          </w:tcPr>
          <w:p w14:paraId="49DBD69D" w14:textId="59722157" w:rsidR="0025179E" w:rsidRDefault="0025179E" w:rsidP="0025179E">
            <w:pPr>
              <w:spacing w:before="20" w:after="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01" w:type="dxa"/>
            <w:vAlign w:val="center"/>
          </w:tcPr>
          <w:p w14:paraId="12237F15" w14:textId="742BA813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40350</w:t>
            </w:r>
          </w:p>
        </w:tc>
        <w:tc>
          <w:tcPr>
            <w:tcW w:w="4500" w:type="dxa"/>
            <w:vAlign w:val="center"/>
          </w:tcPr>
          <w:p w14:paraId="76CEF210" w14:textId="31BC83E2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STRESS ANALYSIS OF MINI-SCREW ASSISTED RAPID PALATAL EXPANDER USING FINITE-ELEMENT ANALYSIS</w:t>
            </w:r>
          </w:p>
        </w:tc>
        <w:tc>
          <w:tcPr>
            <w:tcW w:w="3505" w:type="dxa"/>
            <w:vAlign w:val="center"/>
          </w:tcPr>
          <w:p w14:paraId="7C293ACF" w14:textId="4E22EAA7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 xml:space="preserve">Osama M. </w:t>
            </w:r>
            <w:proofErr w:type="spellStart"/>
            <w:r>
              <w:rPr>
                <w:rFonts w:ascii="Calibri" w:hAnsi="Calibri" w:cs="Calibri"/>
                <w:color w:val="000000"/>
              </w:rPr>
              <w:t>Mukdadi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Peter Ngan, &amp; Khaled </w:t>
            </w:r>
            <w:proofErr w:type="spellStart"/>
            <w:r>
              <w:rPr>
                <w:rFonts w:ascii="Calibri" w:hAnsi="Calibri" w:cs="Calibri"/>
                <w:color w:val="000000"/>
              </w:rPr>
              <w:t>Alsharif</w:t>
            </w:r>
            <w:proofErr w:type="spellEnd"/>
          </w:p>
        </w:tc>
      </w:tr>
      <w:tr w:rsidR="0025179E" w14:paraId="07565264" w14:textId="77777777" w:rsidTr="0025179E">
        <w:tc>
          <w:tcPr>
            <w:tcW w:w="444" w:type="dxa"/>
            <w:vAlign w:val="center"/>
          </w:tcPr>
          <w:p w14:paraId="544F3140" w14:textId="0987AEA9" w:rsidR="0025179E" w:rsidRDefault="0025179E" w:rsidP="0025179E">
            <w:pPr>
              <w:spacing w:before="20" w:after="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01" w:type="dxa"/>
            <w:vAlign w:val="center"/>
          </w:tcPr>
          <w:p w14:paraId="317C4508" w14:textId="11C52CAA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40369</w:t>
            </w:r>
          </w:p>
        </w:tc>
        <w:tc>
          <w:tcPr>
            <w:tcW w:w="4500" w:type="dxa"/>
            <w:vAlign w:val="center"/>
          </w:tcPr>
          <w:p w14:paraId="0771222B" w14:textId="02B6A72C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Strategies and Steps for Defining and Implementing a Sustainable Engagement Strategy in an R1 Engineering College</w:t>
            </w:r>
          </w:p>
        </w:tc>
        <w:tc>
          <w:tcPr>
            <w:tcW w:w="3505" w:type="dxa"/>
            <w:vAlign w:val="center"/>
          </w:tcPr>
          <w:p w14:paraId="1A38926E" w14:textId="34380080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Cerasela Zoica Dinu &amp; Pedro J. Mago</w:t>
            </w:r>
          </w:p>
        </w:tc>
      </w:tr>
      <w:tr w:rsidR="0025179E" w14:paraId="540D6903" w14:textId="77777777" w:rsidTr="0025179E">
        <w:tc>
          <w:tcPr>
            <w:tcW w:w="444" w:type="dxa"/>
            <w:vAlign w:val="center"/>
          </w:tcPr>
          <w:p w14:paraId="009F7B4A" w14:textId="15F43EC6" w:rsidR="0025179E" w:rsidRDefault="0025179E" w:rsidP="0025179E">
            <w:pPr>
              <w:spacing w:before="20" w:after="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01" w:type="dxa"/>
            <w:vAlign w:val="center"/>
          </w:tcPr>
          <w:p w14:paraId="15A3844C" w14:textId="7D2146A1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40382</w:t>
            </w:r>
          </w:p>
        </w:tc>
        <w:tc>
          <w:tcPr>
            <w:tcW w:w="4500" w:type="dxa"/>
            <w:vAlign w:val="center"/>
          </w:tcPr>
          <w:p w14:paraId="3D171367" w14:textId="0F9FB1E1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Surveying Engineering Management Programs: Results &amp; Challenges</w:t>
            </w:r>
          </w:p>
        </w:tc>
        <w:tc>
          <w:tcPr>
            <w:tcW w:w="3505" w:type="dxa"/>
            <w:vAlign w:val="center"/>
          </w:tcPr>
          <w:p w14:paraId="39502E4F" w14:textId="7C77AF5E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 xml:space="preserve">Baran </w:t>
            </w:r>
            <w:proofErr w:type="spellStart"/>
            <w:r>
              <w:rPr>
                <w:rFonts w:ascii="Calibri" w:hAnsi="Calibri" w:cs="Calibri"/>
                <w:color w:val="000000"/>
              </w:rPr>
              <w:t>Zibaei</w:t>
            </w:r>
            <w:proofErr w:type="spellEnd"/>
          </w:p>
        </w:tc>
      </w:tr>
      <w:tr w:rsidR="0025179E" w14:paraId="04824E8B" w14:textId="77777777" w:rsidTr="0025179E">
        <w:trPr>
          <w:trHeight w:val="1772"/>
        </w:trPr>
        <w:tc>
          <w:tcPr>
            <w:tcW w:w="444" w:type="dxa"/>
            <w:vAlign w:val="center"/>
          </w:tcPr>
          <w:p w14:paraId="7946212A" w14:textId="2903B826" w:rsidR="0025179E" w:rsidRDefault="0025179E" w:rsidP="0025179E">
            <w:pPr>
              <w:spacing w:before="20" w:after="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01" w:type="dxa"/>
            <w:vAlign w:val="center"/>
          </w:tcPr>
          <w:p w14:paraId="2182698A" w14:textId="01496F79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40404</w:t>
            </w:r>
          </w:p>
        </w:tc>
        <w:tc>
          <w:tcPr>
            <w:tcW w:w="4500" w:type="dxa"/>
            <w:vAlign w:val="center"/>
          </w:tcPr>
          <w:p w14:paraId="2317979F" w14:textId="49A17EDE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PASSH Environmental Stimulation Through Raised Garden Beds and Water Distribution</w:t>
            </w:r>
          </w:p>
        </w:tc>
        <w:tc>
          <w:tcPr>
            <w:tcW w:w="3505" w:type="dxa"/>
            <w:vAlign w:val="center"/>
          </w:tcPr>
          <w:p w14:paraId="5B2062FC" w14:textId="722C0D3B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 xml:space="preserve">Lindsay Nicole </w:t>
            </w:r>
            <w:proofErr w:type="spellStart"/>
            <w:r>
              <w:rPr>
                <w:rFonts w:ascii="Calibri" w:hAnsi="Calibri" w:cs="Calibri"/>
                <w:color w:val="000000"/>
              </w:rPr>
              <w:t>Steis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Jacqueline Marie </w:t>
            </w:r>
            <w:proofErr w:type="spellStart"/>
            <w:r>
              <w:rPr>
                <w:rFonts w:ascii="Calibri" w:hAnsi="Calibri" w:cs="Calibri"/>
                <w:color w:val="000000"/>
              </w:rPr>
              <w:t>Sandquist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Hunter Telford, Kaitlin </w:t>
            </w:r>
            <w:proofErr w:type="spellStart"/>
            <w:r>
              <w:rPr>
                <w:rFonts w:ascii="Calibri" w:hAnsi="Calibri" w:cs="Calibri"/>
                <w:color w:val="000000"/>
              </w:rPr>
              <w:t>Sidare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Tyler John </w:t>
            </w:r>
            <w:proofErr w:type="spellStart"/>
            <w:r>
              <w:rPr>
                <w:rFonts w:ascii="Calibri" w:hAnsi="Calibri" w:cs="Calibri"/>
                <w:color w:val="000000"/>
              </w:rPr>
              <w:t>Seelnacht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Brady Johnson, Scott Lee Fennell, Andrew Donald </w:t>
            </w:r>
            <w:proofErr w:type="spellStart"/>
            <w:r>
              <w:rPr>
                <w:rFonts w:ascii="Calibri" w:hAnsi="Calibri" w:cs="Calibri"/>
                <w:color w:val="000000"/>
              </w:rPr>
              <w:t>Snowdy</w:t>
            </w:r>
            <w:proofErr w:type="spellEnd"/>
            <w:r>
              <w:rPr>
                <w:rFonts w:ascii="Calibri" w:hAnsi="Calibri" w:cs="Calibri"/>
                <w:color w:val="000000"/>
              </w:rPr>
              <w:t>, Varun K. Kasaraneni, &amp; Lin Zhao</w:t>
            </w:r>
          </w:p>
        </w:tc>
      </w:tr>
      <w:tr w:rsidR="0025179E" w14:paraId="18F0508B" w14:textId="77777777" w:rsidTr="0025179E">
        <w:tc>
          <w:tcPr>
            <w:tcW w:w="444" w:type="dxa"/>
            <w:vAlign w:val="center"/>
          </w:tcPr>
          <w:p w14:paraId="68A044D0" w14:textId="7A3C3767" w:rsidR="0025179E" w:rsidRDefault="0025179E" w:rsidP="0025179E">
            <w:pPr>
              <w:spacing w:before="20" w:after="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01" w:type="dxa"/>
            <w:vAlign w:val="center"/>
          </w:tcPr>
          <w:p w14:paraId="160BDAAE" w14:textId="1273340B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40407</w:t>
            </w:r>
          </w:p>
        </w:tc>
        <w:tc>
          <w:tcPr>
            <w:tcW w:w="4500" w:type="dxa"/>
            <w:vAlign w:val="center"/>
          </w:tcPr>
          <w:p w14:paraId="5FD0F0D1" w14:textId="50B90CF6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Intellaundry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Senior Capstone</w:t>
            </w:r>
          </w:p>
        </w:tc>
        <w:tc>
          <w:tcPr>
            <w:tcW w:w="3505" w:type="dxa"/>
            <w:vAlign w:val="center"/>
          </w:tcPr>
          <w:p w14:paraId="6DB37730" w14:textId="6FC4DB53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 xml:space="preserve">Alec </w:t>
            </w:r>
            <w:proofErr w:type="spellStart"/>
            <w:r>
              <w:rPr>
                <w:rFonts w:ascii="Calibri" w:hAnsi="Calibri" w:cs="Calibri"/>
                <w:color w:val="000000"/>
              </w:rPr>
              <w:t>Mercurio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Calob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Cope, Maxwell Joseph </w:t>
            </w:r>
            <w:proofErr w:type="spellStart"/>
            <w:r>
              <w:rPr>
                <w:rFonts w:ascii="Calibri" w:hAnsi="Calibri" w:cs="Calibri"/>
                <w:color w:val="000000"/>
              </w:rPr>
              <w:t>Gerckens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&amp; William </w:t>
            </w:r>
            <w:proofErr w:type="spellStart"/>
            <w:r>
              <w:rPr>
                <w:rFonts w:ascii="Calibri" w:hAnsi="Calibri" w:cs="Calibri"/>
                <w:color w:val="000000"/>
              </w:rPr>
              <w:t>Klepinger</w:t>
            </w:r>
            <w:proofErr w:type="spellEnd"/>
          </w:p>
        </w:tc>
      </w:tr>
      <w:tr w:rsidR="0025179E" w14:paraId="49378137" w14:textId="77777777" w:rsidTr="0025179E">
        <w:tc>
          <w:tcPr>
            <w:tcW w:w="444" w:type="dxa"/>
            <w:vAlign w:val="center"/>
          </w:tcPr>
          <w:p w14:paraId="3A42AF2A" w14:textId="73265A95" w:rsidR="0025179E" w:rsidRDefault="0025179E" w:rsidP="0025179E">
            <w:pPr>
              <w:spacing w:before="20" w:after="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01" w:type="dxa"/>
            <w:vAlign w:val="center"/>
          </w:tcPr>
          <w:p w14:paraId="564EB1BF" w14:textId="677CCFF4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40411</w:t>
            </w:r>
          </w:p>
        </w:tc>
        <w:tc>
          <w:tcPr>
            <w:tcW w:w="4500" w:type="dxa"/>
            <w:vAlign w:val="center"/>
          </w:tcPr>
          <w:p w14:paraId="2405D0A5" w14:textId="32111ADF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Degradation and Separation of Perfluorooctanoic Acid (PFOA) From Drinking Water Sources</w:t>
            </w:r>
          </w:p>
        </w:tc>
        <w:tc>
          <w:tcPr>
            <w:tcW w:w="3505" w:type="dxa"/>
            <w:vAlign w:val="center"/>
          </w:tcPr>
          <w:p w14:paraId="0E21FEC5" w14:textId="5540AF6F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Paola Alejandra Perez-Vega</w:t>
            </w:r>
          </w:p>
        </w:tc>
      </w:tr>
      <w:tr w:rsidR="0025179E" w14:paraId="69DE991E" w14:textId="77777777" w:rsidTr="0025179E">
        <w:tc>
          <w:tcPr>
            <w:tcW w:w="444" w:type="dxa"/>
            <w:vAlign w:val="center"/>
          </w:tcPr>
          <w:p w14:paraId="51149FA5" w14:textId="147D020F" w:rsidR="0025179E" w:rsidRDefault="0025179E" w:rsidP="0025179E">
            <w:pPr>
              <w:spacing w:before="20" w:after="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01" w:type="dxa"/>
            <w:vAlign w:val="center"/>
          </w:tcPr>
          <w:p w14:paraId="7164F6EA" w14:textId="2B46AAD6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40412</w:t>
            </w:r>
          </w:p>
        </w:tc>
        <w:tc>
          <w:tcPr>
            <w:tcW w:w="4500" w:type="dxa"/>
            <w:vAlign w:val="center"/>
          </w:tcPr>
          <w:p w14:paraId="49616A57" w14:textId="160E1CDD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Implementation of AC Power Supply System for STEM Cell Studies</w:t>
            </w:r>
          </w:p>
        </w:tc>
        <w:tc>
          <w:tcPr>
            <w:tcW w:w="3505" w:type="dxa"/>
            <w:vAlign w:val="center"/>
          </w:tcPr>
          <w:p w14:paraId="393964D9" w14:textId="17605C0B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 xml:space="preserve">Brooke Paige Marshall, Jayanta Kumar Debnath, </w:t>
            </w:r>
            <w:proofErr w:type="spellStart"/>
            <w:r>
              <w:rPr>
                <w:rFonts w:ascii="Calibri" w:hAnsi="Calibri" w:cs="Calibri"/>
                <w:color w:val="000000"/>
              </w:rPr>
              <w:t>Wook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-sung Yoo, &amp; Nasim </w:t>
            </w:r>
            <w:proofErr w:type="spellStart"/>
            <w:r>
              <w:rPr>
                <w:rFonts w:ascii="Calibri" w:hAnsi="Calibri" w:cs="Calibri"/>
                <w:color w:val="000000"/>
              </w:rPr>
              <w:t>Nosoudi</w:t>
            </w:r>
            <w:proofErr w:type="spellEnd"/>
          </w:p>
        </w:tc>
      </w:tr>
      <w:tr w:rsidR="0025179E" w14:paraId="2048804B" w14:textId="77777777" w:rsidTr="0025179E">
        <w:tc>
          <w:tcPr>
            <w:tcW w:w="444" w:type="dxa"/>
            <w:vAlign w:val="center"/>
          </w:tcPr>
          <w:p w14:paraId="0F39E834" w14:textId="0A1604A3" w:rsidR="0025179E" w:rsidRDefault="0025179E" w:rsidP="0025179E">
            <w:pPr>
              <w:spacing w:before="20" w:after="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01" w:type="dxa"/>
            <w:vAlign w:val="center"/>
          </w:tcPr>
          <w:p w14:paraId="1BA50E42" w14:textId="1F3D56DC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40413</w:t>
            </w:r>
          </w:p>
        </w:tc>
        <w:tc>
          <w:tcPr>
            <w:tcW w:w="4500" w:type="dxa"/>
            <w:vAlign w:val="center"/>
          </w:tcPr>
          <w:p w14:paraId="2620C535" w14:textId="732D7516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Design and Fabrication of an Electric Motor System to Replace an Internal Combustion Engine for Boat Propulsion</w:t>
            </w:r>
          </w:p>
        </w:tc>
        <w:tc>
          <w:tcPr>
            <w:tcW w:w="3505" w:type="dxa"/>
            <w:vAlign w:val="center"/>
          </w:tcPr>
          <w:p w14:paraId="523A43D1" w14:textId="0B54C554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 xml:space="preserve">Luke Edward </w:t>
            </w:r>
            <w:proofErr w:type="spellStart"/>
            <w:r>
              <w:rPr>
                <w:rFonts w:ascii="Calibri" w:hAnsi="Calibri" w:cs="Calibri"/>
                <w:color w:val="000000"/>
              </w:rPr>
              <w:t>Sowinski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David Andrew </w:t>
            </w:r>
            <w:proofErr w:type="spellStart"/>
            <w:r>
              <w:rPr>
                <w:rFonts w:ascii="Calibri" w:hAnsi="Calibri" w:cs="Calibri"/>
                <w:color w:val="000000"/>
              </w:rPr>
              <w:t>Marcano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Tony Lee </w:t>
            </w:r>
            <w:proofErr w:type="spellStart"/>
            <w:r>
              <w:rPr>
                <w:rFonts w:ascii="Calibri" w:hAnsi="Calibri" w:cs="Calibri"/>
                <w:color w:val="000000"/>
              </w:rPr>
              <w:t>Kerzmann</w:t>
            </w:r>
            <w:proofErr w:type="spellEnd"/>
          </w:p>
        </w:tc>
      </w:tr>
      <w:tr w:rsidR="0025179E" w14:paraId="67E82989" w14:textId="77777777" w:rsidTr="0025179E">
        <w:tc>
          <w:tcPr>
            <w:tcW w:w="444" w:type="dxa"/>
            <w:vAlign w:val="center"/>
          </w:tcPr>
          <w:p w14:paraId="48507DB5" w14:textId="048FD655" w:rsidR="0025179E" w:rsidRDefault="0025179E" w:rsidP="0025179E">
            <w:pPr>
              <w:spacing w:before="20" w:after="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01" w:type="dxa"/>
            <w:vAlign w:val="center"/>
          </w:tcPr>
          <w:p w14:paraId="186E8F25" w14:textId="3B8DC1CC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40415</w:t>
            </w:r>
          </w:p>
        </w:tc>
        <w:tc>
          <w:tcPr>
            <w:tcW w:w="4500" w:type="dxa"/>
            <w:vAlign w:val="center"/>
          </w:tcPr>
          <w:p w14:paraId="6476465F" w14:textId="202C1F4E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Solar Powered Wireless Sensor Node: Energy Maximization</w:t>
            </w:r>
          </w:p>
        </w:tc>
        <w:tc>
          <w:tcPr>
            <w:tcW w:w="3505" w:type="dxa"/>
            <w:vAlign w:val="center"/>
          </w:tcPr>
          <w:p w14:paraId="287692BD" w14:textId="57B9B426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Clayton Burger</w:t>
            </w:r>
          </w:p>
        </w:tc>
      </w:tr>
      <w:tr w:rsidR="0025179E" w14:paraId="7824C26F" w14:textId="77777777" w:rsidTr="0025179E">
        <w:tc>
          <w:tcPr>
            <w:tcW w:w="444" w:type="dxa"/>
            <w:vAlign w:val="center"/>
          </w:tcPr>
          <w:p w14:paraId="61366F11" w14:textId="5089907C" w:rsidR="0025179E" w:rsidRDefault="0025179E" w:rsidP="0025179E">
            <w:pPr>
              <w:spacing w:before="20" w:after="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01" w:type="dxa"/>
            <w:vAlign w:val="center"/>
          </w:tcPr>
          <w:p w14:paraId="508E548B" w14:textId="52F37759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40416</w:t>
            </w:r>
          </w:p>
        </w:tc>
        <w:tc>
          <w:tcPr>
            <w:tcW w:w="4500" w:type="dxa"/>
            <w:vAlign w:val="center"/>
          </w:tcPr>
          <w:p w14:paraId="7F4E4849" w14:textId="78E5B6B9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RPG Classroom Management Software</w:t>
            </w:r>
          </w:p>
        </w:tc>
        <w:tc>
          <w:tcPr>
            <w:tcW w:w="3505" w:type="dxa"/>
            <w:vAlign w:val="center"/>
          </w:tcPr>
          <w:p w14:paraId="79381905" w14:textId="32E6E575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Stephany Coffman-</w:t>
            </w:r>
            <w:proofErr w:type="spellStart"/>
            <w:r>
              <w:rPr>
                <w:rFonts w:ascii="Calibri" w:hAnsi="Calibri" w:cs="Calibri"/>
                <w:color w:val="000000"/>
              </w:rPr>
              <w:t>Wolph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Tyler </w:t>
            </w:r>
            <w:proofErr w:type="spellStart"/>
            <w:r>
              <w:rPr>
                <w:rFonts w:ascii="Calibri" w:hAnsi="Calibri" w:cs="Calibri"/>
                <w:color w:val="000000"/>
              </w:rPr>
              <w:t>Dazey</w:t>
            </w:r>
            <w:proofErr w:type="spellEnd"/>
            <w:r>
              <w:rPr>
                <w:rFonts w:ascii="Calibri" w:hAnsi="Calibri" w:cs="Calibri"/>
                <w:color w:val="000000"/>
              </w:rPr>
              <w:t>, Caden Bower, Thane Michael Class, &amp; Caleb Paul Baker</w:t>
            </w:r>
          </w:p>
        </w:tc>
      </w:tr>
      <w:tr w:rsidR="0025179E" w14:paraId="28FD515D" w14:textId="77777777" w:rsidTr="0025179E">
        <w:tc>
          <w:tcPr>
            <w:tcW w:w="444" w:type="dxa"/>
            <w:vAlign w:val="center"/>
          </w:tcPr>
          <w:p w14:paraId="0ECFB0BD" w14:textId="766CACCC" w:rsidR="0025179E" w:rsidRDefault="0025179E" w:rsidP="0025179E">
            <w:pPr>
              <w:spacing w:before="20" w:after="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14</w:t>
            </w:r>
          </w:p>
        </w:tc>
        <w:tc>
          <w:tcPr>
            <w:tcW w:w="901" w:type="dxa"/>
            <w:vAlign w:val="center"/>
          </w:tcPr>
          <w:p w14:paraId="354412A3" w14:textId="004FC1EF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40417</w:t>
            </w:r>
          </w:p>
        </w:tc>
        <w:tc>
          <w:tcPr>
            <w:tcW w:w="4500" w:type="dxa"/>
            <w:vAlign w:val="center"/>
          </w:tcPr>
          <w:p w14:paraId="0F8BC9DD" w14:textId="733C68A7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On the Perceived Benefits of Demonstrating an FPGA Board Running the RISC-V Instruction Set in a Computer Architecture Course</w:t>
            </w:r>
          </w:p>
        </w:tc>
        <w:tc>
          <w:tcPr>
            <w:tcW w:w="3505" w:type="dxa"/>
            <w:vAlign w:val="center"/>
          </w:tcPr>
          <w:p w14:paraId="00CBE42D" w14:textId="6F87C1D5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 xml:space="preserve">Eric </w:t>
            </w:r>
            <w:proofErr w:type="spellStart"/>
            <w:r>
              <w:rPr>
                <w:rFonts w:ascii="Calibri" w:hAnsi="Calibri" w:cs="Calibri"/>
                <w:color w:val="000000"/>
              </w:rPr>
              <w:t>McKanna</w:t>
            </w:r>
            <w:proofErr w:type="spellEnd"/>
          </w:p>
        </w:tc>
      </w:tr>
      <w:tr w:rsidR="0025179E" w14:paraId="060C4201" w14:textId="77777777" w:rsidTr="0025179E">
        <w:tc>
          <w:tcPr>
            <w:tcW w:w="444" w:type="dxa"/>
            <w:vAlign w:val="center"/>
          </w:tcPr>
          <w:p w14:paraId="570C4F2D" w14:textId="4B984C7E" w:rsidR="0025179E" w:rsidRDefault="0025179E" w:rsidP="0025179E">
            <w:pPr>
              <w:spacing w:before="20" w:after="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01" w:type="dxa"/>
            <w:vAlign w:val="center"/>
          </w:tcPr>
          <w:p w14:paraId="19272D69" w14:textId="50BBFE01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40422</w:t>
            </w:r>
          </w:p>
        </w:tc>
        <w:tc>
          <w:tcPr>
            <w:tcW w:w="4500" w:type="dxa"/>
            <w:vAlign w:val="center"/>
          </w:tcPr>
          <w:p w14:paraId="0F05E535" w14:textId="538CE84F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Lessons from a combined junior level CHE course project: Reactor, separation, and process modeling</w:t>
            </w:r>
          </w:p>
        </w:tc>
        <w:tc>
          <w:tcPr>
            <w:tcW w:w="3505" w:type="dxa"/>
            <w:vAlign w:val="center"/>
          </w:tcPr>
          <w:p w14:paraId="7036EC18" w14:textId="072E2B9D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 xml:space="preserve">Madelyn Ball, Oishi Sanyal, &amp; </w:t>
            </w:r>
            <w:proofErr w:type="spellStart"/>
            <w:r>
              <w:rPr>
                <w:rFonts w:ascii="Calibri" w:hAnsi="Calibri" w:cs="Calibri"/>
                <w:color w:val="000000"/>
              </w:rPr>
              <w:t>Yuhe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Tian</w:t>
            </w:r>
          </w:p>
        </w:tc>
      </w:tr>
      <w:tr w:rsidR="0025179E" w14:paraId="755EA300" w14:textId="77777777" w:rsidTr="0025179E">
        <w:tc>
          <w:tcPr>
            <w:tcW w:w="444" w:type="dxa"/>
            <w:vAlign w:val="center"/>
          </w:tcPr>
          <w:p w14:paraId="3888D014" w14:textId="3CDB023D" w:rsidR="0025179E" w:rsidRDefault="0025179E" w:rsidP="0025179E">
            <w:pPr>
              <w:spacing w:before="20" w:after="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01" w:type="dxa"/>
            <w:vAlign w:val="center"/>
          </w:tcPr>
          <w:p w14:paraId="1F4CE42D" w14:textId="0E464319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40423</w:t>
            </w:r>
          </w:p>
        </w:tc>
        <w:tc>
          <w:tcPr>
            <w:tcW w:w="4500" w:type="dxa"/>
            <w:vAlign w:val="center"/>
          </w:tcPr>
          <w:p w14:paraId="63DA5495" w14:textId="68FFEB4E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Launch of Student Engineering Team: XXXXX Electric Propulsion and Lessons Learned During COVID</w:t>
            </w:r>
          </w:p>
        </w:tc>
        <w:tc>
          <w:tcPr>
            <w:tcW w:w="3505" w:type="dxa"/>
            <w:vAlign w:val="center"/>
          </w:tcPr>
          <w:p w14:paraId="49EBC7D9" w14:textId="42B63403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 xml:space="preserve">Nicholas Ernest Genco, Tony Lee </w:t>
            </w:r>
            <w:proofErr w:type="spellStart"/>
            <w:r>
              <w:rPr>
                <w:rFonts w:ascii="Calibri" w:hAnsi="Calibri" w:cs="Calibri"/>
                <w:color w:val="000000"/>
              </w:rPr>
              <w:t>Kerzmann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&amp; Robert J. </w:t>
            </w:r>
            <w:proofErr w:type="spellStart"/>
            <w:r>
              <w:rPr>
                <w:rFonts w:ascii="Calibri" w:hAnsi="Calibri" w:cs="Calibri"/>
                <w:color w:val="000000"/>
              </w:rPr>
              <w:t>Kerestes</w:t>
            </w:r>
            <w:proofErr w:type="spellEnd"/>
          </w:p>
        </w:tc>
      </w:tr>
      <w:tr w:rsidR="0025179E" w14:paraId="54BC922B" w14:textId="77777777" w:rsidTr="0025179E">
        <w:tc>
          <w:tcPr>
            <w:tcW w:w="444" w:type="dxa"/>
            <w:vAlign w:val="center"/>
          </w:tcPr>
          <w:p w14:paraId="5CA85DA3" w14:textId="44A82CFA" w:rsidR="0025179E" w:rsidRDefault="0025179E" w:rsidP="0025179E">
            <w:pPr>
              <w:spacing w:before="20" w:after="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901" w:type="dxa"/>
            <w:vAlign w:val="center"/>
          </w:tcPr>
          <w:p w14:paraId="4AA028AA" w14:textId="73A3595E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40424</w:t>
            </w:r>
          </w:p>
        </w:tc>
        <w:tc>
          <w:tcPr>
            <w:tcW w:w="4500" w:type="dxa"/>
            <w:vAlign w:val="center"/>
          </w:tcPr>
          <w:p w14:paraId="7D44F0B9" w14:textId="52372B81" w:rsidR="0025179E" w:rsidRPr="008E2BFE" w:rsidRDefault="008E2BFE" w:rsidP="0025179E">
            <w:pPr>
              <w:spacing w:before="20" w:after="20"/>
              <w:jc w:val="center"/>
              <w:rPr>
                <w:rFonts w:ascii="Arial" w:hAnsi="Arial" w:cs="Arial"/>
                <w:b/>
                <w:bCs/>
              </w:rPr>
            </w:pPr>
            <w:r w:rsidRPr="008E2BFE">
              <w:rPr>
                <w:rFonts w:ascii="Arial" w:hAnsi="Arial" w:cs="Arial"/>
                <w:b/>
                <w:bCs/>
              </w:rPr>
              <w:t>WITHDRAWN</w:t>
            </w:r>
          </w:p>
        </w:tc>
        <w:tc>
          <w:tcPr>
            <w:tcW w:w="3505" w:type="dxa"/>
            <w:vAlign w:val="center"/>
          </w:tcPr>
          <w:p w14:paraId="58D3E9C8" w14:textId="615D424E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25179E" w14:paraId="715175BE" w14:textId="77777777" w:rsidTr="0025179E">
        <w:tc>
          <w:tcPr>
            <w:tcW w:w="444" w:type="dxa"/>
            <w:vAlign w:val="center"/>
          </w:tcPr>
          <w:p w14:paraId="7322968B" w14:textId="3B88A65A" w:rsidR="0025179E" w:rsidRDefault="0025179E" w:rsidP="0025179E">
            <w:pPr>
              <w:spacing w:before="20" w:after="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01" w:type="dxa"/>
            <w:vAlign w:val="center"/>
          </w:tcPr>
          <w:p w14:paraId="614066C4" w14:textId="421D2509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40432</w:t>
            </w:r>
          </w:p>
        </w:tc>
        <w:tc>
          <w:tcPr>
            <w:tcW w:w="4500" w:type="dxa"/>
            <w:vAlign w:val="center"/>
          </w:tcPr>
          <w:p w14:paraId="7EB363A9" w14:textId="23D93CAD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NSF S-STEM Project Updates: Supporting Undergraduate Cohorts of Career-Ready Engineering and Science Scholars (SUCCESS Program)</w:t>
            </w:r>
          </w:p>
        </w:tc>
        <w:tc>
          <w:tcPr>
            <w:tcW w:w="3505" w:type="dxa"/>
            <w:vAlign w:val="center"/>
          </w:tcPr>
          <w:p w14:paraId="43035144" w14:textId="12036F3D" w:rsidR="0025179E" w:rsidRDefault="0025179E" w:rsidP="0025179E">
            <w:pPr>
              <w:spacing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 xml:space="preserve">Kenan </w:t>
            </w:r>
            <w:proofErr w:type="spellStart"/>
            <w:r>
              <w:rPr>
                <w:rFonts w:ascii="Calibri" w:hAnsi="Calibri" w:cs="Calibri"/>
                <w:color w:val="000000"/>
              </w:rPr>
              <w:t>Hatipoglu</w:t>
            </w:r>
            <w:proofErr w:type="spellEnd"/>
            <w:r>
              <w:rPr>
                <w:rFonts w:ascii="Calibri" w:hAnsi="Calibri" w:cs="Calibri"/>
                <w:color w:val="000000"/>
              </w:rPr>
              <w:t>, Yogendra M. Panta, &amp; Tamara Floyd Smith</w:t>
            </w:r>
          </w:p>
        </w:tc>
      </w:tr>
      <w:tr w:rsidR="0025179E" w14:paraId="6748771A" w14:textId="77777777" w:rsidTr="0025179E">
        <w:tc>
          <w:tcPr>
            <w:tcW w:w="444" w:type="dxa"/>
            <w:vAlign w:val="center"/>
          </w:tcPr>
          <w:p w14:paraId="544B34B9" w14:textId="5502EA71" w:rsidR="0025179E" w:rsidRDefault="0025179E" w:rsidP="0025179E">
            <w:pPr>
              <w:spacing w:before="20" w:after="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01" w:type="dxa"/>
            <w:vAlign w:val="center"/>
          </w:tcPr>
          <w:p w14:paraId="5D1EE445" w14:textId="10F64F41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40434</w:t>
            </w:r>
          </w:p>
        </w:tc>
        <w:tc>
          <w:tcPr>
            <w:tcW w:w="4500" w:type="dxa"/>
            <w:vAlign w:val="center"/>
          </w:tcPr>
          <w:p w14:paraId="05281ACA" w14:textId="054017B1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Intelligent Ground Vehicle Competition Entry - Ohio Northern University</w:t>
            </w:r>
          </w:p>
        </w:tc>
        <w:tc>
          <w:tcPr>
            <w:tcW w:w="3505" w:type="dxa"/>
            <w:vAlign w:val="center"/>
          </w:tcPr>
          <w:p w14:paraId="6E986430" w14:textId="19C270A3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 xml:space="preserve">Joshua Ellis, Robert Joseph Hayek, Antonio Gonzalez, Dominic Owen Hupp, Alan </w:t>
            </w:r>
            <w:proofErr w:type="spellStart"/>
            <w:r>
              <w:rPr>
                <w:rFonts w:ascii="Calibri" w:hAnsi="Calibri" w:cs="Calibri"/>
                <w:color w:val="000000"/>
              </w:rPr>
              <w:t>Dravenstott</w:t>
            </w:r>
            <w:proofErr w:type="spellEnd"/>
            <w:r>
              <w:rPr>
                <w:rFonts w:ascii="Calibri" w:hAnsi="Calibri" w:cs="Calibri"/>
                <w:color w:val="000000"/>
              </w:rPr>
              <w:t>, &amp;Austin McCoy</w:t>
            </w:r>
          </w:p>
        </w:tc>
      </w:tr>
      <w:tr w:rsidR="0025179E" w14:paraId="04378036" w14:textId="77777777" w:rsidTr="0025179E">
        <w:tc>
          <w:tcPr>
            <w:tcW w:w="444" w:type="dxa"/>
            <w:vAlign w:val="center"/>
          </w:tcPr>
          <w:p w14:paraId="7FB1B1A8" w14:textId="457ACB03" w:rsidR="0025179E" w:rsidRDefault="0025179E" w:rsidP="0025179E">
            <w:pPr>
              <w:spacing w:before="20" w:after="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01" w:type="dxa"/>
            <w:vAlign w:val="center"/>
          </w:tcPr>
          <w:p w14:paraId="620E0F6A" w14:textId="64327B51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40440</w:t>
            </w:r>
          </w:p>
        </w:tc>
        <w:tc>
          <w:tcPr>
            <w:tcW w:w="4500" w:type="dxa"/>
            <w:vAlign w:val="center"/>
          </w:tcPr>
          <w:p w14:paraId="50722FB9" w14:textId="26A98273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Stair Traversing Autonomous Robotic Vehicle (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S.T.A.</w:t>
            </w:r>
            <w:proofErr w:type="gramStart"/>
            <w:r>
              <w:rPr>
                <w:rFonts w:ascii="Calibri" w:hAnsi="Calibri" w:cs="Calibri"/>
                <w:i/>
                <w:iCs/>
                <w:color w:val="000000"/>
              </w:rPr>
              <w:t>R.Ve</w:t>
            </w:r>
            <w:proofErr w:type="spellEnd"/>
            <w:proofErr w:type="gramEnd"/>
            <w:r>
              <w:rPr>
                <w:rFonts w:ascii="Calibri" w:hAnsi="Calibri" w:cs="Calibri"/>
                <w:i/>
                <w:iCs/>
                <w:color w:val="000000"/>
              </w:rPr>
              <w:t>)</w:t>
            </w:r>
          </w:p>
        </w:tc>
        <w:tc>
          <w:tcPr>
            <w:tcW w:w="3505" w:type="dxa"/>
            <w:vAlign w:val="center"/>
          </w:tcPr>
          <w:p w14:paraId="479D9A5B" w14:textId="5E7D2547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Dillon Jackson Brady, Mason Matthew DuVernay, Heath Jeffries, &amp; Abigail Schauer</w:t>
            </w:r>
          </w:p>
        </w:tc>
      </w:tr>
      <w:tr w:rsidR="0025179E" w14:paraId="3A16B8B6" w14:textId="77777777" w:rsidTr="0025179E">
        <w:tc>
          <w:tcPr>
            <w:tcW w:w="444" w:type="dxa"/>
            <w:vAlign w:val="center"/>
          </w:tcPr>
          <w:p w14:paraId="230CCA8B" w14:textId="120001DC" w:rsidR="0025179E" w:rsidRDefault="0025179E" w:rsidP="0025179E">
            <w:pPr>
              <w:spacing w:before="20" w:after="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01" w:type="dxa"/>
            <w:vAlign w:val="center"/>
          </w:tcPr>
          <w:p w14:paraId="603E415A" w14:textId="5EF97510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40441</w:t>
            </w:r>
          </w:p>
        </w:tc>
        <w:tc>
          <w:tcPr>
            <w:tcW w:w="4500" w:type="dxa"/>
            <w:vAlign w:val="center"/>
          </w:tcPr>
          <w:p w14:paraId="4F5DFA34" w14:textId="566E5471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Preparation of Drug Loaded Nanocellulose Suture Thread for Wound Healing</w:t>
            </w:r>
          </w:p>
        </w:tc>
        <w:tc>
          <w:tcPr>
            <w:tcW w:w="3505" w:type="dxa"/>
            <w:vAlign w:val="center"/>
          </w:tcPr>
          <w:p w14:paraId="635474EE" w14:textId="5B01F29F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Paniz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Niksiar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&amp; Longyan Chen</w:t>
            </w:r>
          </w:p>
        </w:tc>
      </w:tr>
      <w:tr w:rsidR="0025179E" w14:paraId="3E42EE5F" w14:textId="77777777" w:rsidTr="0025179E">
        <w:tc>
          <w:tcPr>
            <w:tcW w:w="444" w:type="dxa"/>
            <w:vAlign w:val="center"/>
          </w:tcPr>
          <w:p w14:paraId="20FAB491" w14:textId="35173135" w:rsidR="0025179E" w:rsidRDefault="0025179E" w:rsidP="00C64A48">
            <w:pPr>
              <w:spacing w:before="20" w:after="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01" w:type="dxa"/>
            <w:vAlign w:val="center"/>
          </w:tcPr>
          <w:p w14:paraId="14B8E753" w14:textId="3CC30745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40442</w:t>
            </w:r>
          </w:p>
        </w:tc>
        <w:tc>
          <w:tcPr>
            <w:tcW w:w="4500" w:type="dxa"/>
            <w:vAlign w:val="center"/>
          </w:tcPr>
          <w:p w14:paraId="148F2064" w14:textId="62B3FF20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Threat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Mangement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Router</w:t>
            </w:r>
          </w:p>
        </w:tc>
        <w:tc>
          <w:tcPr>
            <w:tcW w:w="3505" w:type="dxa"/>
            <w:vAlign w:val="center"/>
          </w:tcPr>
          <w:p w14:paraId="51DA4982" w14:textId="71F8F8F6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 xml:space="preserve">Jerry </w:t>
            </w:r>
            <w:proofErr w:type="spellStart"/>
            <w:r>
              <w:rPr>
                <w:rFonts w:ascii="Calibri" w:hAnsi="Calibri" w:cs="Calibri"/>
                <w:color w:val="000000"/>
              </w:rPr>
              <w:t>Urizar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Hayden Max </w:t>
            </w:r>
            <w:proofErr w:type="spellStart"/>
            <w:r>
              <w:rPr>
                <w:rFonts w:ascii="Calibri" w:hAnsi="Calibri" w:cs="Calibri"/>
                <w:color w:val="000000"/>
              </w:rPr>
              <w:t>Drennen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Jorens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Walter </w:t>
            </w:r>
            <w:proofErr w:type="spellStart"/>
            <w:r>
              <w:rPr>
                <w:rFonts w:ascii="Calibri" w:hAnsi="Calibri" w:cs="Calibri"/>
                <w:color w:val="000000"/>
              </w:rPr>
              <w:t>Kirsis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M. Ajmal Khan, &amp; Ahmed </w:t>
            </w:r>
            <w:proofErr w:type="spellStart"/>
            <w:r>
              <w:rPr>
                <w:rFonts w:ascii="Calibri" w:hAnsi="Calibri" w:cs="Calibri"/>
                <w:color w:val="000000"/>
              </w:rPr>
              <w:t>Oun</w:t>
            </w:r>
            <w:proofErr w:type="spellEnd"/>
          </w:p>
        </w:tc>
      </w:tr>
      <w:tr w:rsidR="0025179E" w14:paraId="41892A93" w14:textId="77777777" w:rsidTr="0025179E">
        <w:tc>
          <w:tcPr>
            <w:tcW w:w="444" w:type="dxa"/>
            <w:vAlign w:val="center"/>
          </w:tcPr>
          <w:p w14:paraId="5A8FD4BE" w14:textId="631779ED" w:rsidR="0025179E" w:rsidRDefault="0025179E" w:rsidP="0025179E">
            <w:pPr>
              <w:spacing w:before="20" w:after="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01" w:type="dxa"/>
            <w:vAlign w:val="center"/>
          </w:tcPr>
          <w:p w14:paraId="28BF8CCD" w14:textId="4CEDD1A0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40445</w:t>
            </w:r>
          </w:p>
        </w:tc>
        <w:tc>
          <w:tcPr>
            <w:tcW w:w="4500" w:type="dxa"/>
            <w:vAlign w:val="center"/>
          </w:tcPr>
          <w:p w14:paraId="57896997" w14:textId="09E30764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Emergency Supply Chain Management: Conventional and Alternative Concepts</w:t>
            </w:r>
          </w:p>
        </w:tc>
        <w:tc>
          <w:tcPr>
            <w:tcW w:w="3505" w:type="dxa"/>
            <w:vAlign w:val="center"/>
          </w:tcPr>
          <w:p w14:paraId="4DA4ACE2" w14:textId="138EEFAB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Junayed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Pasha, Rahul Singh, &amp; Nishant Thakkar</w:t>
            </w:r>
          </w:p>
        </w:tc>
      </w:tr>
      <w:tr w:rsidR="0025179E" w14:paraId="27548454" w14:textId="77777777" w:rsidTr="0025179E">
        <w:tc>
          <w:tcPr>
            <w:tcW w:w="444" w:type="dxa"/>
            <w:vAlign w:val="center"/>
          </w:tcPr>
          <w:p w14:paraId="160F9CF2" w14:textId="156CEF2B" w:rsidR="0025179E" w:rsidRDefault="0025179E" w:rsidP="0025179E">
            <w:pPr>
              <w:spacing w:before="20" w:after="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01" w:type="dxa"/>
            <w:vAlign w:val="center"/>
          </w:tcPr>
          <w:p w14:paraId="46332663" w14:textId="5AE17342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40446</w:t>
            </w:r>
          </w:p>
        </w:tc>
        <w:tc>
          <w:tcPr>
            <w:tcW w:w="4500" w:type="dxa"/>
            <w:vAlign w:val="center"/>
          </w:tcPr>
          <w:p w14:paraId="33548DC4" w14:textId="61AA5462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Lessons Learned from a Fulbright Experience: Promoting Effective Teaching Practices in Nepal</w:t>
            </w:r>
          </w:p>
        </w:tc>
        <w:tc>
          <w:tcPr>
            <w:tcW w:w="3505" w:type="dxa"/>
            <w:vAlign w:val="center"/>
          </w:tcPr>
          <w:p w14:paraId="4DCF5DF6" w14:textId="04500CBE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Yogendra M. Panta</w:t>
            </w:r>
          </w:p>
        </w:tc>
      </w:tr>
      <w:tr w:rsidR="0025179E" w14:paraId="41949256" w14:textId="77777777" w:rsidTr="0025179E">
        <w:tc>
          <w:tcPr>
            <w:tcW w:w="444" w:type="dxa"/>
            <w:vAlign w:val="center"/>
          </w:tcPr>
          <w:p w14:paraId="7E9252C3" w14:textId="5A71D240" w:rsidR="0025179E" w:rsidRDefault="0025179E" w:rsidP="0025179E">
            <w:pPr>
              <w:spacing w:before="20" w:after="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01" w:type="dxa"/>
            <w:vAlign w:val="center"/>
          </w:tcPr>
          <w:p w14:paraId="70655BCF" w14:textId="7004ADF4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40447</w:t>
            </w:r>
          </w:p>
        </w:tc>
        <w:tc>
          <w:tcPr>
            <w:tcW w:w="4500" w:type="dxa"/>
            <w:vAlign w:val="center"/>
          </w:tcPr>
          <w:p w14:paraId="7B801778" w14:textId="05D3C25B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Finding Critical Reynolds Number in a Hele-Shaw Cell</w:t>
            </w:r>
          </w:p>
        </w:tc>
        <w:tc>
          <w:tcPr>
            <w:tcW w:w="3505" w:type="dxa"/>
            <w:vAlign w:val="center"/>
          </w:tcPr>
          <w:p w14:paraId="7C115FC9" w14:textId="66CE938B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 xml:space="preserve">Matthew </w:t>
            </w:r>
            <w:proofErr w:type="spellStart"/>
            <w:r>
              <w:rPr>
                <w:rFonts w:ascii="Calibri" w:hAnsi="Calibri" w:cs="Calibri"/>
                <w:color w:val="000000"/>
              </w:rPr>
              <w:t>Sendrey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</w:rPr>
              <w:t>Shehla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Arif</w:t>
            </w:r>
            <w:proofErr w:type="spellEnd"/>
          </w:p>
        </w:tc>
      </w:tr>
      <w:tr w:rsidR="0025179E" w14:paraId="39B163F3" w14:textId="77777777" w:rsidTr="0025179E">
        <w:tc>
          <w:tcPr>
            <w:tcW w:w="444" w:type="dxa"/>
            <w:vAlign w:val="center"/>
          </w:tcPr>
          <w:p w14:paraId="52619917" w14:textId="021A1F60" w:rsidR="0025179E" w:rsidRDefault="0025179E" w:rsidP="0025179E">
            <w:pPr>
              <w:spacing w:before="20" w:after="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01" w:type="dxa"/>
            <w:vAlign w:val="center"/>
          </w:tcPr>
          <w:p w14:paraId="7BBED1DE" w14:textId="4E7DFD0C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40451</w:t>
            </w:r>
          </w:p>
        </w:tc>
        <w:tc>
          <w:tcPr>
            <w:tcW w:w="4500" w:type="dxa"/>
            <w:vAlign w:val="center"/>
          </w:tcPr>
          <w:p w14:paraId="62862FAD" w14:textId="470A1ACD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Water Collection Unit at Because You Care Cat and Dog Shelter</w:t>
            </w:r>
          </w:p>
        </w:tc>
        <w:tc>
          <w:tcPr>
            <w:tcW w:w="3505" w:type="dxa"/>
            <w:vAlign w:val="center"/>
          </w:tcPr>
          <w:p w14:paraId="50DFEDC4" w14:textId="69B3164B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Nathan Thomas Schneider</w:t>
            </w:r>
          </w:p>
        </w:tc>
      </w:tr>
      <w:tr w:rsidR="0025179E" w14:paraId="1123C7F2" w14:textId="77777777" w:rsidTr="0025179E">
        <w:tc>
          <w:tcPr>
            <w:tcW w:w="444" w:type="dxa"/>
            <w:vAlign w:val="center"/>
          </w:tcPr>
          <w:p w14:paraId="3D823C7C" w14:textId="07A679E0" w:rsidR="0025179E" w:rsidRDefault="0025179E" w:rsidP="0025179E">
            <w:pPr>
              <w:spacing w:before="20" w:after="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901" w:type="dxa"/>
            <w:vAlign w:val="center"/>
          </w:tcPr>
          <w:p w14:paraId="655442C2" w14:textId="053AD822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40491</w:t>
            </w:r>
          </w:p>
        </w:tc>
        <w:tc>
          <w:tcPr>
            <w:tcW w:w="4500" w:type="dxa"/>
            <w:vAlign w:val="center"/>
          </w:tcPr>
          <w:p w14:paraId="6C91F260" w14:textId="5E740B91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Work in progress: Co-creation of Teaching Team Competencies and Values</w:t>
            </w:r>
          </w:p>
        </w:tc>
        <w:tc>
          <w:tcPr>
            <w:tcW w:w="3505" w:type="dxa"/>
            <w:vAlign w:val="center"/>
          </w:tcPr>
          <w:p w14:paraId="360C4E47" w14:textId="278601D4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Tanya M. Nocera</w:t>
            </w:r>
          </w:p>
        </w:tc>
      </w:tr>
      <w:tr w:rsidR="0025179E" w14:paraId="73F70664" w14:textId="77777777" w:rsidTr="0025179E">
        <w:tc>
          <w:tcPr>
            <w:tcW w:w="444" w:type="dxa"/>
            <w:vAlign w:val="center"/>
          </w:tcPr>
          <w:p w14:paraId="5566C90A" w14:textId="7AD31A91" w:rsidR="0025179E" w:rsidRDefault="0025179E" w:rsidP="0025179E">
            <w:pPr>
              <w:spacing w:before="20" w:after="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01" w:type="dxa"/>
            <w:vAlign w:val="center"/>
          </w:tcPr>
          <w:p w14:paraId="24BA53B3" w14:textId="48573A5C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40585</w:t>
            </w:r>
          </w:p>
        </w:tc>
        <w:tc>
          <w:tcPr>
            <w:tcW w:w="4500" w:type="dxa"/>
            <w:vAlign w:val="center"/>
          </w:tcPr>
          <w:p w14:paraId="1B29CA21" w14:textId="4D806C9D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Humanoid Greeting Robot for Interaction with Prospective Students and Parents</w:t>
            </w:r>
          </w:p>
        </w:tc>
        <w:tc>
          <w:tcPr>
            <w:tcW w:w="3505" w:type="dxa"/>
            <w:vAlign w:val="center"/>
          </w:tcPr>
          <w:p w14:paraId="2D3C0E22" w14:textId="4BDFD679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Khalid S. Al-</w:t>
            </w:r>
            <w:proofErr w:type="spellStart"/>
            <w:r>
              <w:rPr>
                <w:rFonts w:ascii="Calibri" w:hAnsi="Calibri" w:cs="Calibri"/>
                <w:color w:val="000000"/>
              </w:rPr>
              <w:t>Olimat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Logan Martin </w:t>
            </w:r>
            <w:proofErr w:type="spellStart"/>
            <w:r>
              <w:rPr>
                <w:rFonts w:ascii="Calibri" w:hAnsi="Calibri" w:cs="Calibri"/>
                <w:color w:val="000000"/>
              </w:rPr>
              <w:t>Reichling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Daniel </w:t>
            </w:r>
            <w:proofErr w:type="spellStart"/>
            <w:r>
              <w:rPr>
                <w:rFonts w:ascii="Calibri" w:hAnsi="Calibri" w:cs="Calibri"/>
                <w:color w:val="000000"/>
              </w:rPr>
              <w:t>Siotkowsky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Xiangyi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Cheng, </w:t>
            </w:r>
            <w:proofErr w:type="spellStart"/>
            <w:r>
              <w:rPr>
                <w:rFonts w:ascii="Calibri" w:hAnsi="Calibri" w:cs="Calibri"/>
                <w:color w:val="000000"/>
              </w:rPr>
              <w:t>Matthes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N. </w:t>
            </w:r>
            <w:proofErr w:type="spellStart"/>
            <w:r>
              <w:rPr>
                <w:rFonts w:ascii="Calibri" w:hAnsi="Calibri" w:cs="Calibri"/>
                <w:color w:val="000000"/>
              </w:rPr>
              <w:t>Opara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Sylvia Marie Fill, &amp; Joseph M. </w:t>
            </w:r>
            <w:proofErr w:type="spellStart"/>
            <w:r>
              <w:rPr>
                <w:rFonts w:ascii="Calibri" w:hAnsi="Calibri" w:cs="Calibri"/>
                <w:color w:val="000000"/>
              </w:rPr>
              <w:t>D’Alessandri</w:t>
            </w:r>
            <w:proofErr w:type="spellEnd"/>
          </w:p>
        </w:tc>
      </w:tr>
      <w:tr w:rsidR="0025179E" w14:paraId="256658C7" w14:textId="77777777" w:rsidTr="0025179E">
        <w:tc>
          <w:tcPr>
            <w:tcW w:w="444" w:type="dxa"/>
            <w:vAlign w:val="center"/>
          </w:tcPr>
          <w:p w14:paraId="7BE5889C" w14:textId="4E0BE8E7" w:rsidR="0025179E" w:rsidRDefault="0025179E" w:rsidP="0025179E">
            <w:pPr>
              <w:spacing w:before="20" w:after="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01" w:type="dxa"/>
            <w:vAlign w:val="center"/>
          </w:tcPr>
          <w:p w14:paraId="66BD1493" w14:textId="633B7ADE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40586</w:t>
            </w:r>
          </w:p>
        </w:tc>
        <w:tc>
          <w:tcPr>
            <w:tcW w:w="4500" w:type="dxa"/>
            <w:vAlign w:val="center"/>
          </w:tcPr>
          <w:p w14:paraId="7ECB3B1E" w14:textId="24EC9CF5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Buckling Pneumatic Cylindrical Actuator to Generate Torsional Motion</w:t>
            </w:r>
          </w:p>
        </w:tc>
        <w:tc>
          <w:tcPr>
            <w:tcW w:w="3505" w:type="dxa"/>
            <w:vAlign w:val="center"/>
          </w:tcPr>
          <w:p w14:paraId="55A7E76E" w14:textId="3AE73800" w:rsidR="0025179E" w:rsidRDefault="0025179E" w:rsidP="0025179E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 xml:space="preserve">Cara </w:t>
            </w:r>
            <w:proofErr w:type="spellStart"/>
            <w:r>
              <w:rPr>
                <w:rFonts w:ascii="Calibri" w:hAnsi="Calibri" w:cs="Calibri"/>
                <w:color w:val="000000"/>
              </w:rPr>
              <w:t>Luallen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Hunter Yuri </w:t>
            </w:r>
            <w:proofErr w:type="spellStart"/>
            <w:r>
              <w:rPr>
                <w:rFonts w:ascii="Calibri" w:hAnsi="Calibri" w:cs="Calibri"/>
                <w:color w:val="000000"/>
              </w:rPr>
              <w:t>Cindric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&amp; Derek </w:t>
            </w:r>
            <w:proofErr w:type="spellStart"/>
            <w:r>
              <w:rPr>
                <w:rFonts w:ascii="Calibri" w:hAnsi="Calibri" w:cs="Calibri"/>
                <w:color w:val="000000"/>
              </w:rPr>
              <w:t>Breid</w:t>
            </w:r>
            <w:proofErr w:type="spellEnd"/>
          </w:p>
        </w:tc>
      </w:tr>
    </w:tbl>
    <w:p w14:paraId="01AD2CE8" w14:textId="77777777" w:rsidR="00D8066A" w:rsidRPr="00995EED" w:rsidRDefault="00D8066A" w:rsidP="0025179E">
      <w:pPr>
        <w:jc w:val="center"/>
        <w:rPr>
          <w:rFonts w:ascii="Arial" w:hAnsi="Arial" w:cs="Arial"/>
        </w:rPr>
      </w:pPr>
    </w:p>
    <w:sectPr w:rsidR="00D8066A" w:rsidRPr="00995EED" w:rsidSect="001C2AA3">
      <w:headerReference w:type="default" r:id="rId6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5175F" w14:textId="77777777" w:rsidR="0093490F" w:rsidRDefault="0093490F" w:rsidP="00D90481">
      <w:r>
        <w:separator/>
      </w:r>
    </w:p>
  </w:endnote>
  <w:endnote w:type="continuationSeparator" w:id="0">
    <w:p w14:paraId="081F3A57" w14:textId="77777777" w:rsidR="0093490F" w:rsidRDefault="0093490F" w:rsidP="00D9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CB32B" w14:textId="77777777" w:rsidR="0093490F" w:rsidRDefault="0093490F" w:rsidP="00D90481">
      <w:r>
        <w:separator/>
      </w:r>
    </w:p>
  </w:footnote>
  <w:footnote w:type="continuationSeparator" w:id="0">
    <w:p w14:paraId="03060210" w14:textId="77777777" w:rsidR="0093490F" w:rsidRDefault="0093490F" w:rsidP="00D90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C9D93" w14:textId="7D882A67" w:rsidR="00D90481" w:rsidRPr="006A1515" w:rsidRDefault="00D90481">
    <w:pPr>
      <w:pStyle w:val="Header"/>
      <w:rPr>
        <w:u w:val="single"/>
      </w:rPr>
    </w:pPr>
    <w:r w:rsidRPr="006A1515">
      <w:rPr>
        <w:u w:val="single"/>
      </w:rPr>
      <w:fldChar w:fldCharType="begin"/>
    </w:r>
    <w:r w:rsidR="001A657C">
      <w:rPr>
        <w:u w:val="single"/>
      </w:rPr>
      <w:instrText xml:space="preserve"> INCLUDEPICTURE "C:\\Users\\daw0002\\Library\\Group Containers\\UBF8T346G9.ms\\WebArchiveCopyPasteTempFiles\\com.microsoft.Word\\Primary Logo Vertical Expansion Full Color - RGB.png" \* MERGEFORMAT </w:instrText>
    </w:r>
    <w:r w:rsidRPr="006A1515">
      <w:rPr>
        <w:u w:val="single"/>
      </w:rPr>
      <w:fldChar w:fldCharType="separate"/>
    </w:r>
    <w:r w:rsidRPr="006A1515">
      <w:rPr>
        <w:noProof/>
        <w:u w:val="single"/>
      </w:rPr>
      <w:drawing>
        <wp:inline distT="0" distB="0" distL="0" distR="0" wp14:anchorId="083BB81C" wp14:editId="1D537BA7">
          <wp:extent cx="1045029" cy="458652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204" cy="510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1515">
      <w:rPr>
        <w:u w:val="single"/>
      </w:rPr>
      <w:fldChar w:fldCharType="end"/>
    </w:r>
    <w:r w:rsidRPr="006A1515">
      <w:rPr>
        <w:u w:val="single"/>
      </w:rPr>
      <w:tab/>
    </w:r>
    <w:r w:rsidRPr="006A1515">
      <w:rPr>
        <w:u w:val="single"/>
      </w:rPr>
      <w:tab/>
    </w:r>
    <w:r w:rsidRPr="006A1515">
      <w:rPr>
        <w:noProof/>
        <w:u w:val="single"/>
      </w:rPr>
      <w:drawing>
        <wp:inline distT="0" distB="0" distL="0" distR="0" wp14:anchorId="0B46F4DE" wp14:editId="33868404">
          <wp:extent cx="2945601" cy="448764"/>
          <wp:effectExtent l="0" t="0" r="127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19375" cy="505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81"/>
    <w:rsid w:val="00083D09"/>
    <w:rsid w:val="000A2FD9"/>
    <w:rsid w:val="000B6AED"/>
    <w:rsid w:val="00150560"/>
    <w:rsid w:val="00186862"/>
    <w:rsid w:val="001A657C"/>
    <w:rsid w:val="001C2AA3"/>
    <w:rsid w:val="0025179E"/>
    <w:rsid w:val="002D458E"/>
    <w:rsid w:val="00330A0F"/>
    <w:rsid w:val="00390CC3"/>
    <w:rsid w:val="0044440B"/>
    <w:rsid w:val="00516DAB"/>
    <w:rsid w:val="005D4431"/>
    <w:rsid w:val="00644D18"/>
    <w:rsid w:val="006853EB"/>
    <w:rsid w:val="006A1515"/>
    <w:rsid w:val="006E7093"/>
    <w:rsid w:val="007B2666"/>
    <w:rsid w:val="00855725"/>
    <w:rsid w:val="00856726"/>
    <w:rsid w:val="008B5294"/>
    <w:rsid w:val="008E2BFE"/>
    <w:rsid w:val="0093490F"/>
    <w:rsid w:val="00937125"/>
    <w:rsid w:val="00945793"/>
    <w:rsid w:val="00995EED"/>
    <w:rsid w:val="009A3B83"/>
    <w:rsid w:val="00B07E07"/>
    <w:rsid w:val="00C64A48"/>
    <w:rsid w:val="00CA238A"/>
    <w:rsid w:val="00D3444F"/>
    <w:rsid w:val="00D8066A"/>
    <w:rsid w:val="00D90481"/>
    <w:rsid w:val="00E87F5E"/>
    <w:rsid w:val="00F225D5"/>
    <w:rsid w:val="00F540D1"/>
    <w:rsid w:val="00F55C10"/>
    <w:rsid w:val="00FB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390A9"/>
  <w15:chartTrackingRefBased/>
  <w15:docId w15:val="{D78E3A21-AFF3-914D-B534-A9FB02FC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481"/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4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481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904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481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6A1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A3B8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Wyrick</dc:creator>
  <cp:keywords/>
  <dc:description/>
  <cp:lastModifiedBy>Robin Hensel</cp:lastModifiedBy>
  <cp:revision>4</cp:revision>
  <dcterms:created xsi:type="dcterms:W3CDTF">2023-03-23T16:22:00Z</dcterms:created>
  <dcterms:modified xsi:type="dcterms:W3CDTF">2023-03-24T14:41:00Z</dcterms:modified>
</cp:coreProperties>
</file>